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C08" w:rsidRPr="00812713" w:rsidRDefault="00B16284" w:rsidP="006C7F4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463175"/>
            <wp:effectExtent l="19050" t="0" r="6350" b="0"/>
            <wp:docPr id="1" name="Рисунок 1" descr="C:\Users\USSER\Downloads\164318201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ownloads\1643182013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517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517"/>
      </w:tblGrid>
      <w:tr w:rsidR="00A71BBF" w:rsidRPr="00053C08">
        <w:tc>
          <w:tcPr>
            <w:tcW w:w="14517" w:type="dxa"/>
            <w:shd w:val="clear" w:color="auto" w:fill="FFFFFF"/>
            <w:vAlign w:val="center"/>
          </w:tcPr>
          <w:tbl>
            <w:tblPr>
              <w:tblW w:w="5000" w:type="pct"/>
              <w:jc w:val="center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714"/>
              <w:gridCol w:w="3904"/>
              <w:gridCol w:w="1994"/>
              <w:gridCol w:w="7739"/>
            </w:tblGrid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5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педагогов образовательной организации и родителей обучающихся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соответствии</w:t>
                  </w:r>
                  <w:proofErr w:type="gramEnd"/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с графиком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 информационно-методических материалов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Разделы на сайте ОО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имеющихся в образовательной организации условий и ресурсного обеспечения реализаци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 образовательных программ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 в соответств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ии с требованиями новых ФГОС 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Октябрь 202</w:t>
                  </w:r>
                  <w:r w:rsidR="004B7876"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1</w:t>
                  </w: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 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Аналитическая записка об оценке условий образовательной организации с 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учетом требований новых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соответствия материально-технической базы образовательной организации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для реализации ООП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</w:t>
                  </w:r>
                  <w:proofErr w:type="gramEnd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действующим санитарным и противопожарным нормам, нормам охраны труда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Ноябрь 2021 – июнь 2022 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Аналитическая записка об оценке материально-технической базы реализации ООП НОО </w:t>
                  </w: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 приведение ее в соответствие с 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требованиями новых 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ООО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Комплектование библиотеки УМК по всем предметам учебных планов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для реализации новых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 в соответствии с Федеральным перечнем учебников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до 1 сентября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2022–2027 годов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утвержденного и обоснованного списка учебник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ов для реализации новых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ежегодной заявки на обеспечение образовательной организации учебниками в соответствии с Федеральным перечнем учебников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реализация системы мониторинга образовательных потребностей (запросов) обучающихся и родителей (законных представителей) для про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ектирования учебных планов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 в части, формируемой участниками образовательных отношений, и план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ов внеурочной 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деятельност</w:t>
                  </w:r>
                  <w:proofErr w:type="gramStart"/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</w:t>
                  </w:r>
                  <w:proofErr w:type="gramEnd"/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Октябрь 2021 – март 2022 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ВР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10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Разработка и реализация моделей сетевого взаимодействия образовательной организации и учреждений дополнительного образования детей, учреждений культуры и спорта, средних специальных и высших учебных заведений, учреждений культуры, обе</w:t>
                  </w:r>
                  <w:r w:rsid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спечивающих реализацию ООП </w:t>
                  </w: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ООО в рам</w:t>
                  </w:r>
                  <w:r w:rsid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ках перехода на новые ФГОС </w:t>
                  </w: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Октябрь 2021 – май 2022 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Модели сетевого взаимодействия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Договоры о сетевом взаимодействии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Обеспечение координации сетевого взаимодействия участников образовательных от</w:t>
                  </w:r>
                  <w:r w:rsid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ношений по реализации ООП </w:t>
                  </w: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ООО в рамк</w:t>
                  </w:r>
                  <w:r w:rsid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 xml:space="preserve">ах перехода на новые ФГОС </w:t>
                  </w: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2021–2027 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годов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Пакет документов по сетевому взаимодействию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Привлечение органов управления образованием к проектированию основной образовательной программы начального и основного общего образования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По согласованию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14351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  2. Нормативное обеспечение постепенного переход</w:t>
                  </w:r>
                  <w:r w:rsidR="00F17C0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а на обучение по новым </w:t>
                  </w:r>
                  <w:r w:rsidRPr="00053C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 ФГОС ООО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банка данных нормативно-правовых документов федерального, регионального, муниципального уровней, обеспечива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ющих переход на новые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Банк данных нормативно-правовых документов федерального, регионального, муниципального уровней, обес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печивающих реализацию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ФГОС ООО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14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Изучение документов федерального, регионального уровня, регламентирующих введение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Листы ознакомления с документами федерального, регионального уровня, регламентирующими введение ФГОС ООО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Внесение изменений в программу развития образовательной организации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Сентябрь 2021 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 внесении изменений в программу развития образовательной организации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16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Внесение изменений и дополнений в Устав образовательной организации (при необходимости)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01.09.2022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Устав образовательной организации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17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приказов, локальных актов, регла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ментирующих </w:t>
                  </w:r>
                  <w:proofErr w:type="spellStart"/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введение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ФГОС</w:t>
                  </w:r>
                  <w:proofErr w:type="spellEnd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Сентябрь 2021 – январь 2022 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Приказы, локальные акты, регламентиру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ющие переход на новые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ФГОС ООО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  <w:vAlign w:val="center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Приведение в соответствие 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 требованиями новых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 должностных инструкций работников образовательной организации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01.09.2022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Должностные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инструкции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на основе примерной основной образовательной программ</w:t>
                  </w: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 ООО о</w:t>
                  </w:r>
                  <w:proofErr w:type="gramEnd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сновной образовательной программы ООО образовательной организации, в том числе рабочей программы воспитания, календарного плана воспитательной работы, программы формирования УУД, </w:t>
                  </w: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программы коррекционной работы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 в соответствии с требованиями новых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До 01.05.2022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 рабочей группы по разработке основной образовательной программ</w:t>
                  </w: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</w:t>
                  </w:r>
                  <w:r w:rsidRPr="00053C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</w:t>
                  </w:r>
                  <w:proofErr w:type="gramEnd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Основная образовательная программ</w:t>
                  </w: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 ООО</w:t>
                  </w:r>
                  <w:proofErr w:type="gramEnd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 в том числе рабочая программа воспитания, календарный план воспитательной работы, программа формирования УУД, </w:t>
                  </w: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программа коррекционной работы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21 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Утверждение основных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образовательных программ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ООО, в том числе рабочей программы воспитания, календарных планов воспитательной работы, программ формирования УУД, </w:t>
                  </w: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программы коррекционной работ</w:t>
                  </w: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ы ООО</w:t>
                  </w:r>
                  <w:proofErr w:type="gramEnd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на заседании педагогического совета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01.09.2022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 заседания педагогического совета.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 образовательных программ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ООО, в том числе рабочей программы воспитания, календарных планов воспитательной работы, программ формирования УУД, </w:t>
                  </w: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программы коррекционной работ</w:t>
                  </w: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ы ООО</w:t>
                  </w:r>
                  <w:proofErr w:type="gramEnd"/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22 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 планов в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неурочной деятельности для  5-х классов по новым ФГОС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 на 2022/23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2022 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A71BBF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  ООО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</w:t>
                  </w: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23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 планов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внеурочной деятельности для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5–6-х 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классов по новым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 на 2023/24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2023 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A71BBF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Учебный план 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</w:t>
                  </w: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 w:rsidP="00053C08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 планов внеурочной деятельности для  5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–7-х классов по новым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 на 2024/25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2024 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A71BBF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053C08" w:rsidRDefault="00A71BBF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</w:t>
                  </w: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25 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 w:rsidP="00053C08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учебных планов, планов внеурочной деятельности для  5–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8-х классов по новым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 на 2025/26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2025 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A71BBF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</w:t>
                  </w: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26 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учебного плана, плана внеурочной деятельности для 5–9-х классов по новому ФГОС ООО на 2026/27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30 мая 2026 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Учебный план ООО.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внеурочной деятельност</w:t>
                  </w:r>
                  <w:proofErr w:type="gramStart"/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 ООО</w:t>
                  </w:r>
                  <w:proofErr w:type="gramEnd"/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27 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 w:rsidP="00053C08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5-х классов на 2022/23 учебный год в соответствии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требованиями новых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2022 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 (в том числе и внеурочной деятельности) и учебным м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одулям учебного плана для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5-х классов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28 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 w:rsidP="00053C08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 6-х классов на 2023/24 учебный год в соответствии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требованиями новых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2023 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Рабочие программы педагогов по учебным предметам, учебным курсам (в том числе и внеурочной деятельности) и учебным 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модулям учебного плана для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6-х классов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29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 (в том числе и внеурочной деятельности) и учебным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модулям учебного плана для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7-х классов на 2024/25 учебный год в соответствии 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 требованиями новых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2024 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Рабочие программы педагогов по учебным предметам, учебным курсам (в том числе и внеурочной деятельности) и учебным 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модулям учебного плана для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7-х классов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30 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Разработка и утверждение рабочих программ педагогов по учебным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предметам, учебным курсам (в том числе и внеурочной деятельности) и учебным 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модулям учебного плана для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8-х классов на 2025/26 учебный год в соответствии 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 требованиями новых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До 31 августа 2025 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Рабочие программы педагогов по учебным предметам, учебным курсам (в том числе и внеурочной деятельности) и учебным 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модулям учебного 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плана для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8-х классов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31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и утверждение рабочих программ педагогов по учебным предметам, учебным курсам (в том числе и внеурочной деятельности) и учебным модулям учебного плана для 9-х классов на 2026/27 учебный год в соответствии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требованиями новых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31 августа 2026 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Рабочие программы педагогов по учебным предметам, учебным курсам (в том числе и внеурочной деятельности) и учебным модулям учебного плана для 9-х классов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Утвержде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ние списка УМК для уровней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нии списка УМК для уровней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 с приложением данного списка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33 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Утверждение модели договора между образовательной организацией и родителями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2022 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Приказ об утверждении модели договора между образовательной организацией и родителями.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Договор между ОО и родителями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34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Внесение изменений в «Положение 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метапредметных,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личностных в 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соответствии с новыми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До 1 сентября 2022 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Положение о формах, периодичности, порядке текущего контроля успеваемости и промежуточной аттестации обучающихся.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 педсовета об 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метапредметных, личностных в с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оответствии с новыми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Приказ об утверждении изменений в «Положение о формах,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 метапредметных, личностных в с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оответствии с новыми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14351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3. Методическое обеспечение постепенного перехода на обучение по новым ФГОС ООО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35 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Разработка плана методической работы, обеспечивающей сопровождение постепенного перехода на обучение по новым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2021 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методической работы.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плана методической работы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36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Корректировка плана методических семинаров внутришкольного повышения квалификации педагогических работников образовательной организации с ориентацией на проблемы перехода на ФГОС 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Июнь, ежегодно с 2022 по 2026 годы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 методических семинаров внутришкольного повышения квалификации педагогических работников образовательной организации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37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Изучение нормативных документов по переходу на новые  ФГОС ООО педагогическим коллективом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учебного года в соответствии с планами ШМО,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с 2021 по 2026 годы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Планы работы ШМО.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Протоколы заседаний ШМО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38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Обеспечение консультационной методической поддержки педагогов по вопросам реализации ООП   ООО по новым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 работы методического совета образовательной организации.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Планы работы ШМО.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39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Организация работы по психолого-педагогическому сопровождению постепенного перехода </w:t>
                  </w:r>
                  <w:r w:rsid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 обучение по новым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работы педагога-психолога.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41 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пакета методических материалов по теме реализации ООП ООО по новому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 методических материалов по теме реализации ООП ООО по новому ФГОС ООО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Формирование плана ВШК в условиях постепенного перехода на 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новые ФГОС  ООО и реализации ООП ООО по новым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ежегодно с 2022 по 2026 годы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ВШК на учебный год.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справки по итогам ВШК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плана функционирования ВСОКО в условиях постепенного перехода н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 новые ФГОС  ООО и реализации ООП  ООО по новым ФГОС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1 сентября ежегодно с 2022 по 2026 годы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функционирования ВСОКО на учебный год.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справки по результатам ВСОКО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14351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4. Кадровое обеспечение постепенного перехода на </w:t>
                  </w:r>
                  <w:r w:rsidR="00F17C0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обучение по новым </w:t>
                  </w:r>
                  <w:r w:rsidRPr="00053C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ФГОС ООО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Анализ кадрового обеспечения постепенного перехода 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 обучение по новым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Декабрь 2021 года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Диагностика образовательных потребностей и профессиональных затруднений педагогических работников образовательной организации в условиях постепенного перехода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обучение по новым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Январь 2022 года,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в период с 2022 по 2027 годы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46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Поэтапная подготовка педагогических и управленческих кадров к постепенному переходу 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 обучение по новым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ФГОС ООО: разработка и реализация ежегодного плана-графика курсовой подготовки педагогических р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аботников, реализующих ООП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Ежегодно в течение всего периода с 2021 по 2027 годы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 курсовой подготовки с охватом в 100 процентов педагогических ра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ботников, реализующих ООП 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ООО.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Аналитическая справка замдиректора по УВР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47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Распределение учебной нагрузки педагогов на учебный год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До 25 августа ежегодно в период с 2021 по 2026 годы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Приказ об утверждении учебной нагрузки на учебный год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14351" w:type="dxa"/>
                  <w:gridSpan w:val="4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5. Информационное обеспечение постепенного перехода</w:t>
                  </w:r>
                  <w:r w:rsidR="00F17C0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на обучение по новым </w:t>
                  </w:r>
                  <w:r w:rsidRPr="00053C0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ФГОС ООО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48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Размещение на сайте образовательной организации информационных материалов о постепенном переходе 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 обучение по новым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В течение всего периода с 2021 по 2027 годы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Пакет информационно-методических материалов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49 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Информирование родительской общественности о постепенном переходе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обучение по новым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Ежеквартально в течение всего периода с 2021 по 2027 годы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организации, страницы школы в социальных сетях, информационный стенд в холле образовательной организации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50 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Изучение и формирование мнения родителей о постепенном переходе 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 обучение по новым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ФГОС ООО, представление результатов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t>Ежеквартально в течение всего периода с 2021 по 2027 годы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Сайт образовательной организации, страницы школы в социальных сетях, информационный стенд в холле образовательной организации.</w:t>
                  </w:r>
                </w:p>
                <w:p w:rsidR="00A71BBF" w:rsidRPr="00053C08" w:rsidRDefault="00812713">
                  <w:pPr>
                    <w:tabs>
                      <w:tab w:val="left" w:pos="15333"/>
                    </w:tabs>
                    <w:spacing w:after="15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Аналитические справки заместителей директора по УВР, ВР, педагога-психолога</w:t>
                  </w:r>
                </w:p>
              </w:tc>
            </w:tr>
            <w:tr w:rsidR="00A71BBF" w:rsidRPr="00053C08" w:rsidTr="004B7876">
              <w:trPr>
                <w:jc w:val="center"/>
              </w:trPr>
              <w:tc>
                <w:tcPr>
                  <w:tcW w:w="7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51 </w:t>
                  </w:r>
                </w:p>
              </w:tc>
              <w:tc>
                <w:tcPr>
                  <w:tcW w:w="390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Информирование о нормативно-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правовом, программном, кадровом, материально-техническом и финансовом обеспечении постепенного перехода</w:t>
                  </w:r>
                  <w:r w:rsidR="00F17C0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обучение по новым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ФГОС ООО</w:t>
                  </w:r>
                </w:p>
              </w:tc>
              <w:tc>
                <w:tcPr>
                  <w:tcW w:w="199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 xml:space="preserve">Ежеквартально в </w:t>
                  </w:r>
                  <w:r w:rsidRPr="00053C0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shd w:val="clear" w:color="auto" w:fill="FFFFCC"/>
                      <w:lang w:eastAsia="ru-RU"/>
                    </w:rPr>
                    <w:lastRenderedPageBreak/>
                    <w:t>течение всего периода с 2021 по 2027 годы</w:t>
                  </w:r>
                </w:p>
              </w:tc>
              <w:tc>
                <w:tcPr>
                  <w:tcW w:w="773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shd w:val="clear" w:color="auto" w:fill="auto"/>
                </w:tcPr>
                <w:p w:rsidR="00A71BBF" w:rsidRPr="00053C08" w:rsidRDefault="00812713">
                  <w:pPr>
                    <w:tabs>
                      <w:tab w:val="left" w:pos="15333"/>
                    </w:tabs>
                    <w:spacing w:after="0" w:line="25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Сайт образовательной организации, страницы школы в социальных </w:t>
                  </w:r>
                  <w:r w:rsidRPr="00053C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сетях, информационный стенд в холле образовательной организации</w:t>
                  </w:r>
                </w:p>
              </w:tc>
            </w:tr>
          </w:tbl>
          <w:p w:rsidR="00A71BBF" w:rsidRPr="00053C08" w:rsidRDefault="00A71BBF">
            <w:pPr>
              <w:tabs>
                <w:tab w:val="left" w:pos="15333"/>
              </w:tabs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A71BBF" w:rsidRPr="00053C08" w:rsidRDefault="00A71BBF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A71BBF" w:rsidRDefault="008127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C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</w:p>
    <w:sectPr w:rsidR="00A71BBF" w:rsidSect="00053C08">
      <w:pgSz w:w="16838" w:h="11906" w:orient="landscape"/>
      <w:pgMar w:top="1701" w:right="1134" w:bottom="850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71BBF"/>
    <w:rsid w:val="00053C08"/>
    <w:rsid w:val="00217442"/>
    <w:rsid w:val="004479A6"/>
    <w:rsid w:val="004B7876"/>
    <w:rsid w:val="006C7F41"/>
    <w:rsid w:val="00812713"/>
    <w:rsid w:val="008F3170"/>
    <w:rsid w:val="00A71BBF"/>
    <w:rsid w:val="00B16284"/>
    <w:rsid w:val="00C47443"/>
    <w:rsid w:val="00F17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443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C47443"/>
    <w:rPr>
      <w:color w:val="000080"/>
      <w:u w:val="single"/>
    </w:rPr>
  </w:style>
  <w:style w:type="paragraph" w:styleId="a3">
    <w:name w:val="Title"/>
    <w:basedOn w:val="a"/>
    <w:next w:val="a4"/>
    <w:qFormat/>
    <w:rsid w:val="00C4744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C47443"/>
    <w:pPr>
      <w:spacing w:after="140"/>
    </w:pPr>
  </w:style>
  <w:style w:type="paragraph" w:styleId="a5">
    <w:name w:val="List"/>
    <w:basedOn w:val="a4"/>
    <w:rsid w:val="00C47443"/>
    <w:rPr>
      <w:rFonts w:cs="Arial"/>
    </w:rPr>
  </w:style>
  <w:style w:type="paragraph" w:styleId="a6">
    <w:name w:val="caption"/>
    <w:basedOn w:val="a"/>
    <w:qFormat/>
    <w:rsid w:val="00C4744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C47443"/>
    <w:pPr>
      <w:suppressLineNumbers/>
    </w:pPr>
    <w:rPr>
      <w:rFonts w:cs="Arial"/>
    </w:rPr>
  </w:style>
  <w:style w:type="paragraph" w:styleId="a8">
    <w:name w:val="Balloon Text"/>
    <w:basedOn w:val="a"/>
    <w:link w:val="a9"/>
    <w:uiPriority w:val="99"/>
    <w:semiHidden/>
    <w:unhideWhenUsed/>
    <w:rsid w:val="008127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127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2068</Words>
  <Characters>11793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Гурьева</dc:creator>
  <cp:lastModifiedBy>USSER</cp:lastModifiedBy>
  <cp:revision>2</cp:revision>
  <cp:lastPrinted>2022-01-26T07:21:00Z</cp:lastPrinted>
  <dcterms:created xsi:type="dcterms:W3CDTF">2022-01-26T07:33:00Z</dcterms:created>
  <dcterms:modified xsi:type="dcterms:W3CDTF">2022-01-26T07:33:00Z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